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EA" w:rsidRPr="001B2EEA" w:rsidRDefault="00877175" w:rsidP="00DD5D72">
      <w:pPr>
        <w:autoSpaceDE w:val="0"/>
        <w:autoSpaceDN w:val="0"/>
        <w:jc w:val="right"/>
        <w:rPr>
          <w:rFonts w:asciiTheme="majorEastAsia" w:eastAsia="SimSun" w:hAnsiTheme="majorEastAsia"/>
          <w:lang w:eastAsia="zh-TW"/>
        </w:rPr>
      </w:pPr>
      <w:r>
        <w:rPr>
          <w:rFonts w:asciiTheme="majorEastAsia" w:eastAsiaTheme="majorEastAsia" w:hAnsiTheme="majorEastAsia" w:hint="eastAsia"/>
          <w:kern w:val="0"/>
        </w:rPr>
        <w:t>別紙</w:t>
      </w:r>
    </w:p>
    <w:p w:rsidR="001B2EEA" w:rsidRDefault="001B2EEA" w:rsidP="00AC3C60">
      <w:pPr>
        <w:autoSpaceDE w:val="0"/>
        <w:autoSpaceDN w:val="0"/>
        <w:ind w:firstLineChars="700" w:firstLine="1470"/>
        <w:rPr>
          <w:rFonts w:asciiTheme="majorEastAsia" w:eastAsiaTheme="majorEastAsia" w:hAnsiTheme="majorEastAsia"/>
        </w:rPr>
      </w:pPr>
    </w:p>
    <w:p w:rsidR="00877175" w:rsidRPr="0000480F" w:rsidRDefault="00877175" w:rsidP="00AC3C60">
      <w:pPr>
        <w:autoSpaceDE w:val="0"/>
        <w:autoSpaceDN w:val="0"/>
        <w:ind w:firstLineChars="700" w:firstLine="1470"/>
        <w:rPr>
          <w:rFonts w:asciiTheme="majorEastAsia" w:eastAsiaTheme="majorEastAsia" w:hAnsiTheme="majorEastAsia"/>
        </w:rPr>
      </w:pPr>
    </w:p>
    <w:p w:rsidR="004F473F" w:rsidRPr="0000480F" w:rsidRDefault="004F473F" w:rsidP="00484A35">
      <w:pPr>
        <w:autoSpaceDE w:val="0"/>
        <w:autoSpaceDN w:val="0"/>
        <w:rPr>
          <w:rFonts w:asciiTheme="majorEastAsia" w:eastAsiaTheme="majorEastAsia" w:hAnsiTheme="majorEastAsia"/>
        </w:rPr>
      </w:pPr>
    </w:p>
    <w:p w:rsidR="001B2EEA" w:rsidRPr="0000480F" w:rsidRDefault="009236DA" w:rsidP="00877175">
      <w:pPr>
        <w:autoSpaceDE w:val="0"/>
        <w:autoSpaceDN w:val="0"/>
        <w:adjustRightInd w:val="0"/>
        <w:ind w:firstLineChars="100" w:firstLine="280"/>
        <w:jc w:val="left"/>
        <w:rPr>
          <w:rFonts w:asciiTheme="majorEastAsia" w:eastAsiaTheme="majorEastAsia" w:hAnsiTheme="majorEastAsia"/>
          <w:noProof/>
        </w:rPr>
      </w:pPr>
      <w:r w:rsidRPr="00877175">
        <w:rPr>
          <w:rFonts w:asciiTheme="majorEastAsia" w:eastAsiaTheme="majorEastAsia" w:hAnsiTheme="majorEastAsia" w:hint="eastAsia"/>
          <w:noProof/>
          <w:sz w:val="28"/>
          <w:szCs w:val="28"/>
        </w:rPr>
        <w:t>「</w:t>
      </w:r>
      <w:r w:rsidR="004F473F" w:rsidRPr="00877175">
        <w:rPr>
          <w:rFonts w:asciiTheme="majorEastAsia" w:eastAsiaTheme="majorEastAsia" w:hAnsiTheme="majorEastAsia" w:hint="eastAsia"/>
          <w:noProof/>
          <w:sz w:val="28"/>
          <w:szCs w:val="28"/>
        </w:rPr>
        <w:t>別に定める抗体価」</w:t>
      </w:r>
      <w:r w:rsidR="00877175">
        <w:rPr>
          <w:rFonts w:asciiTheme="majorEastAsia" w:eastAsiaTheme="majorEastAsia" w:hAnsiTheme="majorEastAsia" w:hint="eastAsia"/>
          <w:noProof/>
        </w:rPr>
        <w:t xml:space="preserve">　　</w:t>
      </w:r>
    </w:p>
    <w:p w:rsidR="00B57EF1" w:rsidRDefault="00B57EF1" w:rsidP="00DD5D72">
      <w:pPr>
        <w:pStyle w:val="a3"/>
        <w:autoSpaceDE w:val="0"/>
        <w:autoSpaceDN w:val="0"/>
        <w:spacing w:line="240" w:lineRule="exact"/>
        <w:rPr>
          <w:rFonts w:asciiTheme="majorEastAsia" w:eastAsiaTheme="majorEastAsia" w:hAnsiTheme="majorEastAsia"/>
          <w:noProof/>
        </w:rPr>
      </w:pPr>
    </w:p>
    <w:p w:rsidR="00877175" w:rsidRPr="00877175" w:rsidRDefault="00877175" w:rsidP="00877175"/>
    <w:p w:rsidR="00670914" w:rsidRPr="00877175" w:rsidRDefault="00877175" w:rsidP="0087717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noProof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t>○</w:t>
      </w:r>
      <w:r w:rsidRPr="00877175">
        <w:rPr>
          <w:rFonts w:asciiTheme="minorEastAsia" w:eastAsiaTheme="minorEastAsia" w:hAnsiTheme="minorEastAsia" w:hint="eastAsia"/>
          <w:noProof/>
          <w:szCs w:val="21"/>
        </w:rPr>
        <w:t>検査法ごとの取扱いについて</w:t>
      </w:r>
    </w:p>
    <w:p w:rsidR="00877175" w:rsidRPr="00877175" w:rsidRDefault="00877175" w:rsidP="0087717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  <w:noProof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2403"/>
      </w:tblGrid>
      <w:tr w:rsidR="00670914" w:rsidRPr="00877175" w:rsidTr="00BD1E26">
        <w:tc>
          <w:tcPr>
            <w:tcW w:w="3681" w:type="dxa"/>
          </w:tcPr>
          <w:p w:rsidR="00670914" w:rsidRPr="00877175" w:rsidRDefault="00670914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測定キット名（製造販売元）</w:t>
            </w:r>
          </w:p>
        </w:tc>
        <w:tc>
          <w:tcPr>
            <w:tcW w:w="2410" w:type="dxa"/>
          </w:tcPr>
          <w:p w:rsidR="00670914" w:rsidRPr="00877175" w:rsidRDefault="00670914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検査方法</w:t>
            </w:r>
          </w:p>
        </w:tc>
        <w:tc>
          <w:tcPr>
            <w:tcW w:w="2403" w:type="dxa"/>
          </w:tcPr>
          <w:p w:rsidR="00670914" w:rsidRPr="00877175" w:rsidRDefault="00670914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抗体価（単位等）</w:t>
            </w:r>
          </w:p>
        </w:tc>
      </w:tr>
      <w:tr w:rsidR="00670914" w:rsidRPr="00877175" w:rsidTr="00BD1E26">
        <w:tc>
          <w:tcPr>
            <w:tcW w:w="3681" w:type="dxa"/>
          </w:tcPr>
          <w:p w:rsidR="00670914" w:rsidRPr="00877175" w:rsidRDefault="00670914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風疹ウイルスHI試薬「生研」</w:t>
            </w:r>
          </w:p>
          <w:p w:rsidR="00670914" w:rsidRPr="00877175" w:rsidRDefault="00670914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（デンカ生研株式会社）</w:t>
            </w:r>
          </w:p>
        </w:tc>
        <w:tc>
          <w:tcPr>
            <w:tcW w:w="2410" w:type="dxa"/>
          </w:tcPr>
          <w:p w:rsidR="00670914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赤血球凝集抑制法</w:t>
            </w:r>
          </w:p>
          <w:p w:rsidR="00BD1E26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（HI法）</w:t>
            </w:r>
          </w:p>
        </w:tc>
        <w:tc>
          <w:tcPr>
            <w:tcW w:w="2403" w:type="dxa"/>
          </w:tcPr>
          <w:p w:rsidR="00BD1E26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16倍以下（希釈倍率）</w:t>
            </w:r>
          </w:p>
        </w:tc>
      </w:tr>
      <w:tr w:rsidR="00670914" w:rsidRPr="00877175" w:rsidTr="00BD1E26">
        <w:tc>
          <w:tcPr>
            <w:tcW w:w="3681" w:type="dxa"/>
          </w:tcPr>
          <w:p w:rsidR="00670914" w:rsidRPr="00877175" w:rsidRDefault="00670914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R-HI「生研」</w:t>
            </w:r>
          </w:p>
          <w:p w:rsidR="00670914" w:rsidRPr="00877175" w:rsidRDefault="00670914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（デンカ生研株式会社）</w:t>
            </w:r>
          </w:p>
        </w:tc>
        <w:tc>
          <w:tcPr>
            <w:tcW w:w="2410" w:type="dxa"/>
          </w:tcPr>
          <w:p w:rsidR="00670914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赤血球凝集抑制法</w:t>
            </w:r>
          </w:p>
          <w:p w:rsidR="00BD1E26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（HI法）</w:t>
            </w:r>
          </w:p>
        </w:tc>
        <w:tc>
          <w:tcPr>
            <w:tcW w:w="2403" w:type="dxa"/>
          </w:tcPr>
          <w:p w:rsidR="00670914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16倍以下（希釈倍率）</w:t>
            </w:r>
          </w:p>
        </w:tc>
      </w:tr>
      <w:tr w:rsidR="00670914" w:rsidRPr="00877175" w:rsidTr="00BD1E26">
        <w:tc>
          <w:tcPr>
            <w:tcW w:w="3681" w:type="dxa"/>
          </w:tcPr>
          <w:p w:rsidR="00670914" w:rsidRPr="00877175" w:rsidRDefault="00670914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ウイルス抗体EIA「生研」 ルベラ IgG</w:t>
            </w:r>
          </w:p>
          <w:p w:rsidR="00670914" w:rsidRPr="00877175" w:rsidRDefault="00670914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（デンカ生研株式会社）</w:t>
            </w:r>
          </w:p>
        </w:tc>
        <w:tc>
          <w:tcPr>
            <w:tcW w:w="2410" w:type="dxa"/>
          </w:tcPr>
          <w:p w:rsidR="00670914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酵素免疫法</w:t>
            </w:r>
          </w:p>
          <w:p w:rsidR="00BD1E26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（EI</w:t>
            </w:r>
            <w:r w:rsidRPr="00877175">
              <w:rPr>
                <w:rFonts w:asciiTheme="minorEastAsia" w:eastAsiaTheme="minorEastAsia" w:hAnsiTheme="minorEastAsia"/>
                <w:noProof/>
                <w:szCs w:val="21"/>
              </w:rPr>
              <w:t>A</w:t>
            </w: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法）</w:t>
            </w:r>
          </w:p>
        </w:tc>
        <w:tc>
          <w:tcPr>
            <w:tcW w:w="2403" w:type="dxa"/>
          </w:tcPr>
          <w:p w:rsidR="00670914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8.0未満（EIA価）</w:t>
            </w:r>
          </w:p>
        </w:tc>
      </w:tr>
      <w:tr w:rsidR="00670914" w:rsidRPr="00877175" w:rsidTr="00BD1E26">
        <w:tc>
          <w:tcPr>
            <w:tcW w:w="3681" w:type="dxa"/>
          </w:tcPr>
          <w:p w:rsidR="00670914" w:rsidRPr="00877175" w:rsidRDefault="00670914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エンザイグノスト B 風疹/IgG</w:t>
            </w:r>
          </w:p>
          <w:p w:rsidR="00670914" w:rsidRPr="00877175" w:rsidRDefault="00E33DE3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（シーメンスヘルスケア・ダイアグノスティクス</w:t>
            </w:r>
            <w:r w:rsidR="00670914"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株式会社）</w:t>
            </w:r>
          </w:p>
        </w:tc>
        <w:tc>
          <w:tcPr>
            <w:tcW w:w="2410" w:type="dxa"/>
          </w:tcPr>
          <w:p w:rsidR="00670914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酵素免疫法</w:t>
            </w:r>
          </w:p>
          <w:p w:rsidR="00BD1E26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（EIA法）</w:t>
            </w:r>
          </w:p>
        </w:tc>
        <w:tc>
          <w:tcPr>
            <w:tcW w:w="2403" w:type="dxa"/>
          </w:tcPr>
          <w:p w:rsidR="00670914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30未満</w:t>
            </w:r>
          </w:p>
          <w:p w:rsidR="00BD1E26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（国際単位（IU）/ml）</w:t>
            </w:r>
          </w:p>
        </w:tc>
      </w:tr>
      <w:tr w:rsidR="00670914" w:rsidRPr="00877175" w:rsidTr="00BD1E26">
        <w:tc>
          <w:tcPr>
            <w:tcW w:w="3681" w:type="dxa"/>
          </w:tcPr>
          <w:p w:rsidR="00670914" w:rsidRPr="00877175" w:rsidRDefault="00670914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バイダス アッセイキット RUB IgG</w:t>
            </w:r>
          </w:p>
          <w:p w:rsidR="00670914" w:rsidRPr="00877175" w:rsidRDefault="00670914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（シスメックス・ビオメリュー株式</w:t>
            </w:r>
          </w:p>
          <w:p w:rsidR="00670914" w:rsidRPr="00877175" w:rsidRDefault="00670914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会社）</w:t>
            </w:r>
          </w:p>
        </w:tc>
        <w:tc>
          <w:tcPr>
            <w:tcW w:w="2410" w:type="dxa"/>
          </w:tcPr>
          <w:p w:rsidR="00670914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蛍光酵素免疫法</w:t>
            </w:r>
          </w:p>
          <w:p w:rsidR="00BD1E26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（ELFA法</w:t>
            </w:r>
            <w:r w:rsidRPr="00877175">
              <w:rPr>
                <w:rFonts w:asciiTheme="minorEastAsia" w:eastAsiaTheme="minorEastAsia" w:hAnsiTheme="minorEastAsia"/>
                <w:noProof/>
                <w:szCs w:val="21"/>
              </w:rPr>
              <w:t>）</w:t>
            </w:r>
          </w:p>
          <w:p w:rsidR="00BD1E26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03" w:type="dxa"/>
          </w:tcPr>
          <w:p w:rsidR="00670914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45未満</w:t>
            </w:r>
          </w:p>
          <w:p w:rsidR="00BD1E26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（国際単位（IU）/ml）</w:t>
            </w:r>
          </w:p>
        </w:tc>
      </w:tr>
      <w:tr w:rsidR="00670914" w:rsidRPr="00877175" w:rsidTr="00BD1E26">
        <w:tc>
          <w:tcPr>
            <w:tcW w:w="3681" w:type="dxa"/>
          </w:tcPr>
          <w:p w:rsidR="00670914" w:rsidRPr="00877175" w:rsidRDefault="00670914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ランピア ラテックス RUBELLA</w:t>
            </w:r>
          </w:p>
          <w:p w:rsidR="00670914" w:rsidRPr="00877175" w:rsidRDefault="00670914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  <w:lang w:eastAsia="zh-TW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  <w:lang w:eastAsia="zh-TW"/>
              </w:rPr>
              <w:t>（極東製薬工業株式会社）</w:t>
            </w:r>
          </w:p>
        </w:tc>
        <w:tc>
          <w:tcPr>
            <w:tcW w:w="2410" w:type="dxa"/>
          </w:tcPr>
          <w:p w:rsidR="00BD1E26" w:rsidRPr="00877175" w:rsidRDefault="00E33DE3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ラテックス免疫</w:t>
            </w:r>
            <w:r w:rsidR="00BD1E26"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比濁法</w:t>
            </w:r>
          </w:p>
          <w:p w:rsidR="00BD1E26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（LTI法）</w:t>
            </w:r>
          </w:p>
        </w:tc>
        <w:tc>
          <w:tcPr>
            <w:tcW w:w="2403" w:type="dxa"/>
          </w:tcPr>
          <w:p w:rsidR="00670914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30未満</w:t>
            </w:r>
          </w:p>
          <w:p w:rsidR="00BD1E26" w:rsidRPr="00877175" w:rsidRDefault="00BD1E26" w:rsidP="00484A35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（国際単位（IU）/ml）</w:t>
            </w:r>
          </w:p>
        </w:tc>
      </w:tr>
      <w:tr w:rsidR="00670914" w:rsidRPr="00877175" w:rsidTr="00BD1E26">
        <w:tc>
          <w:tcPr>
            <w:tcW w:w="3681" w:type="dxa"/>
          </w:tcPr>
          <w:p w:rsidR="00670914" w:rsidRPr="00877175" w:rsidRDefault="00670914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アクセス ルベラ IgG</w:t>
            </w:r>
          </w:p>
          <w:p w:rsidR="00670914" w:rsidRPr="00877175" w:rsidRDefault="00670914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（ベックマン・コールター株式会社）</w:t>
            </w:r>
          </w:p>
        </w:tc>
        <w:tc>
          <w:tcPr>
            <w:tcW w:w="2410" w:type="dxa"/>
          </w:tcPr>
          <w:p w:rsidR="00670914" w:rsidRPr="00877175" w:rsidRDefault="00BD1E26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化学発光酵素免疫法</w:t>
            </w:r>
          </w:p>
          <w:p w:rsidR="00BD1E26" w:rsidRPr="00877175" w:rsidRDefault="00BD1E26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</w:t>
            </w:r>
            <w:r w:rsidRPr="00877175">
              <w:rPr>
                <w:rFonts w:asciiTheme="minorEastAsia" w:eastAsiaTheme="minorEastAsia" w:hAnsiTheme="minorEastAsia"/>
                <w:noProof/>
                <w:szCs w:val="21"/>
              </w:rPr>
              <w:t>CLEIA</w:t>
            </w: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法）</w:t>
            </w:r>
          </w:p>
        </w:tc>
        <w:tc>
          <w:tcPr>
            <w:tcW w:w="2403" w:type="dxa"/>
          </w:tcPr>
          <w:p w:rsidR="00670914" w:rsidRPr="00877175" w:rsidRDefault="00BD1E26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45未満</w:t>
            </w:r>
          </w:p>
          <w:p w:rsidR="00BD1E26" w:rsidRPr="00877175" w:rsidRDefault="00BD1E26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（国際単位（IU）/ml）</w:t>
            </w:r>
          </w:p>
        </w:tc>
      </w:tr>
      <w:tr w:rsidR="00670914" w:rsidRPr="00877175" w:rsidTr="00BD1E26">
        <w:tc>
          <w:tcPr>
            <w:tcW w:w="3681" w:type="dxa"/>
          </w:tcPr>
          <w:p w:rsidR="00670914" w:rsidRPr="00877175" w:rsidRDefault="00670914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i-アッセイ CL 風疹 IgG</w:t>
            </w:r>
          </w:p>
          <w:p w:rsidR="00670914" w:rsidRPr="00877175" w:rsidRDefault="00670914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（株式会社保健科学西日本）</w:t>
            </w:r>
          </w:p>
        </w:tc>
        <w:tc>
          <w:tcPr>
            <w:tcW w:w="2410" w:type="dxa"/>
          </w:tcPr>
          <w:p w:rsidR="00BD1E26" w:rsidRPr="00877175" w:rsidRDefault="00BD1E26" w:rsidP="00BD1E26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化学発光酵素免疫法</w:t>
            </w:r>
          </w:p>
          <w:p w:rsidR="00BD1E26" w:rsidRPr="00877175" w:rsidRDefault="00BD1E26" w:rsidP="00BD1E26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</w:t>
            </w:r>
            <w:r w:rsidRPr="00877175">
              <w:rPr>
                <w:rFonts w:asciiTheme="minorEastAsia" w:eastAsiaTheme="minorEastAsia" w:hAnsiTheme="minorEastAsia"/>
                <w:noProof/>
                <w:szCs w:val="21"/>
              </w:rPr>
              <w:t>CLEIA</w:t>
            </w: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法）</w:t>
            </w:r>
          </w:p>
        </w:tc>
        <w:tc>
          <w:tcPr>
            <w:tcW w:w="2403" w:type="dxa"/>
          </w:tcPr>
          <w:p w:rsidR="00670914" w:rsidRPr="00877175" w:rsidRDefault="00DD5D72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14未満（抗体価）</w:t>
            </w:r>
          </w:p>
        </w:tc>
      </w:tr>
      <w:tr w:rsidR="00670914" w:rsidRPr="00877175" w:rsidTr="00BD1E26">
        <w:tc>
          <w:tcPr>
            <w:tcW w:w="3681" w:type="dxa"/>
          </w:tcPr>
          <w:p w:rsidR="00670914" w:rsidRPr="00877175" w:rsidRDefault="00DD5D72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BioPlex </w:t>
            </w:r>
            <w:r w:rsidRPr="00877175">
              <w:rPr>
                <w:rFonts w:asciiTheme="minorEastAsia" w:eastAsiaTheme="minorEastAsia" w:hAnsiTheme="minorEastAsia"/>
                <w:noProof/>
                <w:szCs w:val="21"/>
              </w:rPr>
              <w:t>MMRV</w:t>
            </w:r>
            <w:r w:rsidR="00670914"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 IgG</w:t>
            </w:r>
          </w:p>
          <w:p w:rsidR="00670914" w:rsidRPr="00877175" w:rsidRDefault="00670914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（バイオ・ラッド ラボラトリーズ株式会社）</w:t>
            </w:r>
          </w:p>
        </w:tc>
        <w:tc>
          <w:tcPr>
            <w:tcW w:w="2410" w:type="dxa"/>
          </w:tcPr>
          <w:p w:rsidR="00BD1E26" w:rsidRPr="00877175" w:rsidRDefault="00BD1E26" w:rsidP="00BD1E26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  <w:lang w:eastAsia="zh-TW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  <w:lang w:eastAsia="zh-TW"/>
              </w:rPr>
              <w:t>蛍光免疫測定法</w:t>
            </w:r>
          </w:p>
          <w:p w:rsidR="00670914" w:rsidRPr="00877175" w:rsidRDefault="00BD1E26" w:rsidP="00BD1E26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  <w:lang w:eastAsia="zh-TW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  <w:lang w:eastAsia="zh-TW"/>
              </w:rPr>
              <w:t>（FIA法）</w:t>
            </w:r>
          </w:p>
        </w:tc>
        <w:tc>
          <w:tcPr>
            <w:tcW w:w="2403" w:type="dxa"/>
          </w:tcPr>
          <w:p w:rsidR="00670914" w:rsidRPr="00877175" w:rsidRDefault="00DD5D72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3.0未満</w:t>
            </w:r>
          </w:p>
          <w:p w:rsidR="00DD5D72" w:rsidRPr="00877175" w:rsidRDefault="00DD5D72" w:rsidP="00DD5D72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（抗体価AI*）</w:t>
            </w:r>
          </w:p>
        </w:tc>
      </w:tr>
      <w:tr w:rsidR="00670914" w:rsidRPr="00877175" w:rsidTr="00BD1E26">
        <w:tc>
          <w:tcPr>
            <w:tcW w:w="3681" w:type="dxa"/>
          </w:tcPr>
          <w:p w:rsidR="00670914" w:rsidRPr="00877175" w:rsidRDefault="00BD1E26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BioPlex ToRC IgG</w:t>
            </w:r>
          </w:p>
          <w:p w:rsidR="00BD1E26" w:rsidRPr="00877175" w:rsidRDefault="00BD1E26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（バイオ・ラッド ラボラトリーズ株式会社）</w:t>
            </w:r>
          </w:p>
        </w:tc>
        <w:tc>
          <w:tcPr>
            <w:tcW w:w="2410" w:type="dxa"/>
          </w:tcPr>
          <w:p w:rsidR="00BD1E26" w:rsidRPr="00877175" w:rsidRDefault="00BD1E26" w:rsidP="00BD1E26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  <w:lang w:eastAsia="zh-TW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  <w:lang w:eastAsia="zh-TW"/>
              </w:rPr>
              <w:t>蛍光免疫測定法</w:t>
            </w:r>
          </w:p>
          <w:p w:rsidR="00670914" w:rsidRPr="00877175" w:rsidRDefault="00BD1E26" w:rsidP="00BD1E26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  <w:lang w:eastAsia="zh-TW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  <w:lang w:eastAsia="zh-TW"/>
              </w:rPr>
              <w:t>（FIA法）</w:t>
            </w:r>
          </w:p>
        </w:tc>
        <w:tc>
          <w:tcPr>
            <w:tcW w:w="2403" w:type="dxa"/>
          </w:tcPr>
          <w:p w:rsidR="00670914" w:rsidRPr="00877175" w:rsidRDefault="00DD5D72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30未満</w:t>
            </w:r>
          </w:p>
          <w:p w:rsidR="00DD5D72" w:rsidRPr="00877175" w:rsidRDefault="00DD5D72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（国際単位（IU）/ml）</w:t>
            </w:r>
          </w:p>
        </w:tc>
      </w:tr>
      <w:tr w:rsidR="00042C09" w:rsidRPr="00877175" w:rsidTr="00BD1E26">
        <w:tc>
          <w:tcPr>
            <w:tcW w:w="3681" w:type="dxa"/>
          </w:tcPr>
          <w:p w:rsidR="00042C09" w:rsidRPr="00877175" w:rsidRDefault="00042C09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Rubella-Gアボット</w:t>
            </w:r>
          </w:p>
          <w:p w:rsidR="00042C09" w:rsidRPr="00877175" w:rsidRDefault="00042C09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（アボットジャパン株式会社）</w:t>
            </w:r>
          </w:p>
        </w:tc>
        <w:tc>
          <w:tcPr>
            <w:tcW w:w="2410" w:type="dxa"/>
          </w:tcPr>
          <w:p w:rsidR="00042C09" w:rsidRPr="00877175" w:rsidRDefault="00042C09" w:rsidP="00BD1E26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化学発光免疫測定法</w:t>
            </w:r>
          </w:p>
          <w:p w:rsidR="00042C09" w:rsidRPr="00877175" w:rsidRDefault="00042C09" w:rsidP="00BD1E26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  <w:lang w:eastAsia="zh-TW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（CLIA法）</w:t>
            </w:r>
          </w:p>
        </w:tc>
        <w:tc>
          <w:tcPr>
            <w:tcW w:w="2403" w:type="dxa"/>
          </w:tcPr>
          <w:p w:rsidR="00042C09" w:rsidRPr="00877175" w:rsidRDefault="00042C09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25未満</w:t>
            </w:r>
          </w:p>
          <w:p w:rsidR="00042C09" w:rsidRPr="00877175" w:rsidRDefault="001B2EEA" w:rsidP="00670914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877175">
              <w:rPr>
                <w:rFonts w:asciiTheme="minorEastAsia" w:eastAsiaTheme="minorEastAsia" w:hAnsiTheme="minorEastAsia" w:hint="eastAsia"/>
                <w:noProof/>
                <w:szCs w:val="21"/>
              </w:rPr>
              <w:t>（国際単位（IU）/ml）</w:t>
            </w:r>
          </w:p>
        </w:tc>
      </w:tr>
      <w:tr w:rsidR="002966AC" w:rsidRPr="002966AC" w:rsidTr="00466F10">
        <w:trPr>
          <w:trHeight w:val="670"/>
        </w:trPr>
        <w:tc>
          <w:tcPr>
            <w:tcW w:w="3681" w:type="dxa"/>
          </w:tcPr>
          <w:p w:rsidR="00466F10" w:rsidRPr="002966AC" w:rsidRDefault="00466F10" w:rsidP="002C0751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bookmarkStart w:id="0" w:name="_GoBack"/>
            <w:r w:rsidRPr="002966AC">
              <w:rPr>
                <w:rFonts w:asciiTheme="minorEastAsia" w:eastAsiaTheme="minorEastAsia" w:hAnsiTheme="minorEastAsia" w:hint="eastAsia"/>
                <w:noProof/>
                <w:szCs w:val="21"/>
              </w:rPr>
              <w:t>ランピア ラテックス RUBELLAⅡ</w:t>
            </w:r>
          </w:p>
          <w:p w:rsidR="00466F10" w:rsidRPr="002966AC" w:rsidRDefault="00466F10" w:rsidP="002C0751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  <w:lang w:eastAsia="zh-TW"/>
              </w:rPr>
            </w:pPr>
            <w:r w:rsidRPr="002966AC">
              <w:rPr>
                <w:rFonts w:asciiTheme="minorEastAsia" w:eastAsiaTheme="minorEastAsia" w:hAnsiTheme="minorEastAsia" w:hint="eastAsia"/>
                <w:noProof/>
                <w:szCs w:val="21"/>
                <w:lang w:eastAsia="zh-TW"/>
              </w:rPr>
              <w:t>（極東製薬工業株式会社）</w:t>
            </w:r>
          </w:p>
        </w:tc>
        <w:tc>
          <w:tcPr>
            <w:tcW w:w="2410" w:type="dxa"/>
          </w:tcPr>
          <w:p w:rsidR="00466F10" w:rsidRPr="002966AC" w:rsidRDefault="00466F10" w:rsidP="002C0751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966AC">
              <w:rPr>
                <w:rFonts w:asciiTheme="minorEastAsia" w:eastAsiaTheme="minorEastAsia" w:hAnsiTheme="minorEastAsia" w:hint="eastAsia"/>
                <w:noProof/>
                <w:szCs w:val="21"/>
              </w:rPr>
              <w:t>ラテックス免疫比濁法</w:t>
            </w:r>
          </w:p>
          <w:p w:rsidR="00466F10" w:rsidRPr="002966AC" w:rsidRDefault="00466F10" w:rsidP="002C0751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966AC">
              <w:rPr>
                <w:rFonts w:asciiTheme="minorEastAsia" w:eastAsiaTheme="minorEastAsia" w:hAnsiTheme="minorEastAsia" w:hint="eastAsia"/>
                <w:noProof/>
                <w:szCs w:val="21"/>
              </w:rPr>
              <w:t>（LTI法）</w:t>
            </w:r>
          </w:p>
        </w:tc>
        <w:tc>
          <w:tcPr>
            <w:tcW w:w="2403" w:type="dxa"/>
          </w:tcPr>
          <w:p w:rsidR="00466F10" w:rsidRPr="002966AC" w:rsidRDefault="00466F10" w:rsidP="002C0751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966AC">
              <w:rPr>
                <w:rFonts w:asciiTheme="minorEastAsia" w:eastAsiaTheme="minorEastAsia" w:hAnsiTheme="minorEastAsia" w:hint="eastAsia"/>
                <w:noProof/>
                <w:szCs w:val="21"/>
              </w:rPr>
              <w:t>35未満</w:t>
            </w:r>
          </w:p>
          <w:p w:rsidR="00466F10" w:rsidRPr="002966AC" w:rsidRDefault="00466F10" w:rsidP="002C0751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966AC">
              <w:rPr>
                <w:rFonts w:asciiTheme="minorEastAsia" w:eastAsiaTheme="minorEastAsia" w:hAnsiTheme="minorEastAsia" w:hint="eastAsia"/>
                <w:noProof/>
                <w:szCs w:val="21"/>
              </w:rPr>
              <w:t>（国際単位（IU）/ml）</w:t>
            </w:r>
          </w:p>
        </w:tc>
      </w:tr>
    </w:tbl>
    <w:bookmarkEnd w:id="0"/>
    <w:p w:rsidR="00DD5D72" w:rsidRPr="00877175" w:rsidRDefault="00DD5D72" w:rsidP="00A367B2">
      <w:pPr>
        <w:autoSpaceDE w:val="0"/>
        <w:autoSpaceDN w:val="0"/>
        <w:ind w:firstLineChars="2100" w:firstLine="4410"/>
        <w:rPr>
          <w:rFonts w:asciiTheme="minorEastAsia" w:eastAsiaTheme="minorEastAsia" w:hAnsiTheme="minorEastAsia"/>
          <w:noProof/>
        </w:rPr>
      </w:pPr>
      <w:r w:rsidRPr="00877175">
        <w:rPr>
          <w:rFonts w:asciiTheme="minorEastAsia" w:eastAsiaTheme="minorEastAsia" w:hAnsiTheme="minorEastAsia" w:hint="eastAsia"/>
          <w:noProof/>
          <w:szCs w:val="21"/>
        </w:rPr>
        <w:t>*　製造企業が独自に調整した抗体価単位</w:t>
      </w:r>
    </w:p>
    <w:p w:rsidR="001B2EEA" w:rsidRDefault="001B2EEA" w:rsidP="00A367B2">
      <w:pPr>
        <w:autoSpaceDE w:val="0"/>
        <w:autoSpaceDN w:val="0"/>
        <w:rPr>
          <w:rFonts w:ascii="ＭＳ ゴシック" w:eastAsia="ＭＳ ゴシック" w:hAnsi="ＭＳ ゴシック"/>
          <w:noProof/>
        </w:rPr>
      </w:pPr>
    </w:p>
    <w:p w:rsidR="001B2EEA" w:rsidRDefault="001B2EEA" w:rsidP="00A367B2">
      <w:pPr>
        <w:autoSpaceDE w:val="0"/>
        <w:autoSpaceDN w:val="0"/>
        <w:rPr>
          <w:rFonts w:ascii="ＭＳ ゴシック" w:eastAsia="ＭＳ ゴシック" w:hAnsi="ＭＳ ゴシック"/>
          <w:noProof/>
        </w:rPr>
      </w:pPr>
    </w:p>
    <w:p w:rsidR="001B2EEA" w:rsidRDefault="001B2EEA" w:rsidP="00A367B2">
      <w:pPr>
        <w:autoSpaceDE w:val="0"/>
        <w:autoSpaceDN w:val="0"/>
        <w:rPr>
          <w:rFonts w:ascii="ＭＳ ゴシック" w:eastAsia="ＭＳ ゴシック" w:hAnsi="ＭＳ ゴシック"/>
          <w:noProof/>
        </w:rPr>
      </w:pPr>
    </w:p>
    <w:p w:rsidR="001B2EEA" w:rsidRDefault="001B2EEA" w:rsidP="00A367B2">
      <w:pPr>
        <w:autoSpaceDE w:val="0"/>
        <w:autoSpaceDN w:val="0"/>
        <w:rPr>
          <w:rFonts w:ascii="ＭＳ ゴシック" w:eastAsia="ＭＳ ゴシック" w:hAnsi="ＭＳ ゴシック"/>
          <w:noProof/>
        </w:rPr>
      </w:pPr>
    </w:p>
    <w:p w:rsidR="001B2EEA" w:rsidRDefault="001B2EEA" w:rsidP="00484A35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/>
          <w:noProof/>
        </w:rPr>
      </w:pPr>
    </w:p>
    <w:p w:rsidR="001B2EEA" w:rsidRPr="00FC6520" w:rsidRDefault="001B2EEA" w:rsidP="00484A35">
      <w:pPr>
        <w:autoSpaceDE w:val="0"/>
        <w:autoSpaceDN w:val="0"/>
        <w:ind w:left="210" w:hangingChars="100" w:hanging="210"/>
        <w:rPr>
          <w:lang w:eastAsia="zh-TW"/>
        </w:rPr>
      </w:pPr>
    </w:p>
    <w:sectPr w:rsidR="001B2EEA" w:rsidRPr="00FC6520" w:rsidSect="001144CF">
      <w:pgSz w:w="11906" w:h="16838" w:code="9"/>
      <w:pgMar w:top="851" w:right="1701" w:bottom="851" w:left="1701" w:header="851" w:footer="992" w:gutter="0"/>
      <w:pgNumType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2A" w:rsidRDefault="0017792A" w:rsidP="009A1A36">
      <w:r>
        <w:separator/>
      </w:r>
    </w:p>
  </w:endnote>
  <w:endnote w:type="continuationSeparator" w:id="0">
    <w:p w:rsidR="0017792A" w:rsidRDefault="0017792A" w:rsidP="009A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2A" w:rsidRDefault="0017792A" w:rsidP="009A1A36">
      <w:r>
        <w:separator/>
      </w:r>
    </w:p>
  </w:footnote>
  <w:footnote w:type="continuationSeparator" w:id="0">
    <w:p w:rsidR="0017792A" w:rsidRDefault="0017792A" w:rsidP="009A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43"/>
    <w:rsid w:val="00004250"/>
    <w:rsid w:val="0000480F"/>
    <w:rsid w:val="00013D8C"/>
    <w:rsid w:val="00026A62"/>
    <w:rsid w:val="00031C59"/>
    <w:rsid w:val="000370FF"/>
    <w:rsid w:val="00042C09"/>
    <w:rsid w:val="00047BAA"/>
    <w:rsid w:val="00062B2B"/>
    <w:rsid w:val="00063693"/>
    <w:rsid w:val="0006633D"/>
    <w:rsid w:val="000A7B6B"/>
    <w:rsid w:val="000B5B7E"/>
    <w:rsid w:val="000D1C4D"/>
    <w:rsid w:val="000D6F4C"/>
    <w:rsid w:val="000D70B0"/>
    <w:rsid w:val="000E62F5"/>
    <w:rsid w:val="001144CF"/>
    <w:rsid w:val="00133F43"/>
    <w:rsid w:val="00164656"/>
    <w:rsid w:val="0017792A"/>
    <w:rsid w:val="001900EA"/>
    <w:rsid w:val="001B2EEA"/>
    <w:rsid w:val="00211296"/>
    <w:rsid w:val="00213A7D"/>
    <w:rsid w:val="0022778F"/>
    <w:rsid w:val="00227B17"/>
    <w:rsid w:val="00241010"/>
    <w:rsid w:val="002452BA"/>
    <w:rsid w:val="0024785E"/>
    <w:rsid w:val="00260610"/>
    <w:rsid w:val="002966AC"/>
    <w:rsid w:val="002A5CB7"/>
    <w:rsid w:val="002C03BE"/>
    <w:rsid w:val="002F5987"/>
    <w:rsid w:val="002F6D91"/>
    <w:rsid w:val="00323C25"/>
    <w:rsid w:val="00325E92"/>
    <w:rsid w:val="00355D81"/>
    <w:rsid w:val="003A145D"/>
    <w:rsid w:val="00405591"/>
    <w:rsid w:val="00436450"/>
    <w:rsid w:val="00446597"/>
    <w:rsid w:val="00466F10"/>
    <w:rsid w:val="00471EE3"/>
    <w:rsid w:val="00484A35"/>
    <w:rsid w:val="00495C6E"/>
    <w:rsid w:val="004B48B0"/>
    <w:rsid w:val="004D28BD"/>
    <w:rsid w:val="004F473F"/>
    <w:rsid w:val="00515019"/>
    <w:rsid w:val="00556590"/>
    <w:rsid w:val="0057238D"/>
    <w:rsid w:val="005771E5"/>
    <w:rsid w:val="005900AB"/>
    <w:rsid w:val="005A15EA"/>
    <w:rsid w:val="0062298F"/>
    <w:rsid w:val="00645796"/>
    <w:rsid w:val="00670914"/>
    <w:rsid w:val="006A5F64"/>
    <w:rsid w:val="006C02BF"/>
    <w:rsid w:val="006D0AC2"/>
    <w:rsid w:val="006D48A2"/>
    <w:rsid w:val="006F3E37"/>
    <w:rsid w:val="006F4313"/>
    <w:rsid w:val="007132B5"/>
    <w:rsid w:val="00713930"/>
    <w:rsid w:val="007736BF"/>
    <w:rsid w:val="00782FE7"/>
    <w:rsid w:val="00794B86"/>
    <w:rsid w:val="007A3180"/>
    <w:rsid w:val="00813F16"/>
    <w:rsid w:val="008331B2"/>
    <w:rsid w:val="00844F4F"/>
    <w:rsid w:val="00856085"/>
    <w:rsid w:val="00877175"/>
    <w:rsid w:val="00887C54"/>
    <w:rsid w:val="00893C2E"/>
    <w:rsid w:val="008B3A61"/>
    <w:rsid w:val="008D322F"/>
    <w:rsid w:val="008E20A0"/>
    <w:rsid w:val="00915DA3"/>
    <w:rsid w:val="009236DA"/>
    <w:rsid w:val="009727C6"/>
    <w:rsid w:val="00972EEB"/>
    <w:rsid w:val="009A1A36"/>
    <w:rsid w:val="009B4EBA"/>
    <w:rsid w:val="009B5481"/>
    <w:rsid w:val="009B7134"/>
    <w:rsid w:val="009C3ACC"/>
    <w:rsid w:val="009D08EE"/>
    <w:rsid w:val="009D1D53"/>
    <w:rsid w:val="009E7A8C"/>
    <w:rsid w:val="009F3062"/>
    <w:rsid w:val="00A367B2"/>
    <w:rsid w:val="00A4546C"/>
    <w:rsid w:val="00A604D6"/>
    <w:rsid w:val="00A76296"/>
    <w:rsid w:val="00A91D47"/>
    <w:rsid w:val="00AB5231"/>
    <w:rsid w:val="00AC3C60"/>
    <w:rsid w:val="00AD21E4"/>
    <w:rsid w:val="00AE3CEE"/>
    <w:rsid w:val="00AE6144"/>
    <w:rsid w:val="00B005E1"/>
    <w:rsid w:val="00B00BBC"/>
    <w:rsid w:val="00B57EF1"/>
    <w:rsid w:val="00B61218"/>
    <w:rsid w:val="00B73926"/>
    <w:rsid w:val="00B752AD"/>
    <w:rsid w:val="00BA1B0D"/>
    <w:rsid w:val="00BA7726"/>
    <w:rsid w:val="00BB0B05"/>
    <w:rsid w:val="00BD1E26"/>
    <w:rsid w:val="00BF4ACC"/>
    <w:rsid w:val="00C05D04"/>
    <w:rsid w:val="00C31A8B"/>
    <w:rsid w:val="00C45E60"/>
    <w:rsid w:val="00C632FD"/>
    <w:rsid w:val="00C66475"/>
    <w:rsid w:val="00C76B18"/>
    <w:rsid w:val="00C80E19"/>
    <w:rsid w:val="00CB244B"/>
    <w:rsid w:val="00CC5764"/>
    <w:rsid w:val="00CD7577"/>
    <w:rsid w:val="00CE0893"/>
    <w:rsid w:val="00CE3701"/>
    <w:rsid w:val="00CF4950"/>
    <w:rsid w:val="00D429E7"/>
    <w:rsid w:val="00D47E53"/>
    <w:rsid w:val="00D92636"/>
    <w:rsid w:val="00DA301A"/>
    <w:rsid w:val="00DA45CB"/>
    <w:rsid w:val="00DC4EC2"/>
    <w:rsid w:val="00DD3FCD"/>
    <w:rsid w:val="00DD5563"/>
    <w:rsid w:val="00DD5D72"/>
    <w:rsid w:val="00DE4119"/>
    <w:rsid w:val="00DE7761"/>
    <w:rsid w:val="00DF07A9"/>
    <w:rsid w:val="00E0272E"/>
    <w:rsid w:val="00E17CFC"/>
    <w:rsid w:val="00E25703"/>
    <w:rsid w:val="00E33DE3"/>
    <w:rsid w:val="00E570EF"/>
    <w:rsid w:val="00E76782"/>
    <w:rsid w:val="00EB6B7B"/>
    <w:rsid w:val="00EE4619"/>
    <w:rsid w:val="00EE6EBF"/>
    <w:rsid w:val="00F01E79"/>
    <w:rsid w:val="00F06D58"/>
    <w:rsid w:val="00F149AB"/>
    <w:rsid w:val="00F5460D"/>
    <w:rsid w:val="00F879D9"/>
    <w:rsid w:val="00F95A62"/>
    <w:rsid w:val="00F97F1C"/>
    <w:rsid w:val="00FC5672"/>
    <w:rsid w:val="00FC6520"/>
    <w:rsid w:val="00FD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16465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E3701"/>
  </w:style>
  <w:style w:type="paragraph" w:styleId="a7">
    <w:name w:val="header"/>
    <w:basedOn w:val="a"/>
    <w:link w:val="a8"/>
    <w:rsid w:val="009A1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A1A36"/>
    <w:rPr>
      <w:kern w:val="2"/>
      <w:sz w:val="21"/>
      <w:szCs w:val="24"/>
    </w:rPr>
  </w:style>
  <w:style w:type="paragraph" w:styleId="a9">
    <w:name w:val="footer"/>
    <w:basedOn w:val="a"/>
    <w:link w:val="aa"/>
    <w:rsid w:val="009A1A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A1A36"/>
    <w:rPr>
      <w:kern w:val="2"/>
      <w:sz w:val="21"/>
      <w:szCs w:val="24"/>
    </w:rPr>
  </w:style>
  <w:style w:type="character" w:styleId="ab">
    <w:name w:val="Hyperlink"/>
    <w:rsid w:val="00F95A62"/>
    <w:rPr>
      <w:color w:val="0000FF"/>
      <w:u w:val="single"/>
    </w:rPr>
  </w:style>
  <w:style w:type="paragraph" w:customStyle="1" w:styleId="Default">
    <w:name w:val="Default"/>
    <w:rsid w:val="00F95A6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325E92"/>
    <w:rPr>
      <w:color w:val="800080"/>
      <w:u w:val="single"/>
    </w:rPr>
  </w:style>
  <w:style w:type="table" w:styleId="ad">
    <w:name w:val="Table Grid"/>
    <w:basedOn w:val="a1"/>
    <w:rsid w:val="00B5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16465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E3701"/>
  </w:style>
  <w:style w:type="paragraph" w:styleId="a7">
    <w:name w:val="header"/>
    <w:basedOn w:val="a"/>
    <w:link w:val="a8"/>
    <w:rsid w:val="009A1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A1A36"/>
    <w:rPr>
      <w:kern w:val="2"/>
      <w:sz w:val="21"/>
      <w:szCs w:val="24"/>
    </w:rPr>
  </w:style>
  <w:style w:type="paragraph" w:styleId="a9">
    <w:name w:val="footer"/>
    <w:basedOn w:val="a"/>
    <w:link w:val="aa"/>
    <w:rsid w:val="009A1A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A1A36"/>
    <w:rPr>
      <w:kern w:val="2"/>
      <w:sz w:val="21"/>
      <w:szCs w:val="24"/>
    </w:rPr>
  </w:style>
  <w:style w:type="character" w:styleId="ab">
    <w:name w:val="Hyperlink"/>
    <w:rsid w:val="00F95A62"/>
    <w:rPr>
      <w:color w:val="0000FF"/>
      <w:u w:val="single"/>
    </w:rPr>
  </w:style>
  <w:style w:type="paragraph" w:customStyle="1" w:styleId="Default">
    <w:name w:val="Default"/>
    <w:rsid w:val="00F95A6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325E92"/>
    <w:rPr>
      <w:color w:val="800080"/>
      <w:u w:val="single"/>
    </w:rPr>
  </w:style>
  <w:style w:type="table" w:styleId="ad">
    <w:name w:val="Table Grid"/>
    <w:basedOn w:val="a1"/>
    <w:rsid w:val="00B5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04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25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0380-9719-4F66-953C-A9CFAFDE9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FECEE-4634-4C10-A667-9D74BC5E1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C04171-AF30-4533-AF89-9983B544D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7C666B5-05A2-4120-AC96-02EC7153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神谷　友恵</cp:lastModifiedBy>
  <cp:revision>6</cp:revision>
  <dcterms:created xsi:type="dcterms:W3CDTF">2021-03-13T03:47:00Z</dcterms:created>
  <dcterms:modified xsi:type="dcterms:W3CDTF">2022-03-31T06:37:00Z</dcterms:modified>
</cp:coreProperties>
</file>